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9A954"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 xml:space="preserve">Le </w:t>
      </w:r>
      <w:hyperlink r:id="rId5" w:history="1">
        <w:r>
          <w:rPr>
            <w:rFonts w:ascii="Helvetica Neue" w:hAnsi="Helvetica Neue" w:cs="Helvetica Neue"/>
            <w:color w:val="0013A9"/>
            <w:sz w:val="32"/>
            <w:szCs w:val="32"/>
            <w:lang w:val="fr-FR"/>
          </w:rPr>
          <w:t>nombre</w:t>
        </w:r>
      </w:hyperlink>
      <w:r>
        <w:rPr>
          <w:rFonts w:ascii="Helvetica Neue" w:hAnsi="Helvetica Neue" w:cs="Helvetica Neue"/>
          <w:color w:val="1A1A1A"/>
          <w:sz w:val="32"/>
          <w:szCs w:val="32"/>
          <w:lang w:val="fr-FR"/>
        </w:rPr>
        <w:t xml:space="preserve"> </w:t>
      </w:r>
      <w:r>
        <w:rPr>
          <w:rFonts w:ascii="Helvetica Neue" w:hAnsi="Helvetica Neue" w:cs="Helvetica Neue"/>
          <w:b/>
          <w:bCs/>
          <w:color w:val="1A1A1A"/>
          <w:sz w:val="32"/>
          <w:szCs w:val="32"/>
          <w:lang w:val="fr-FR"/>
        </w:rPr>
        <w:t>pi</w:t>
      </w:r>
      <w:r>
        <w:rPr>
          <w:rFonts w:ascii="Helvetica Neue" w:hAnsi="Helvetica Neue" w:cs="Helvetica Neue"/>
          <w:color w:val="1A1A1A"/>
          <w:sz w:val="32"/>
          <w:szCs w:val="32"/>
          <w:lang w:val="fr-FR"/>
        </w:rPr>
        <w:t xml:space="preserve"> (d'après la </w:t>
      </w:r>
      <w:hyperlink r:id="rId6" w:history="1">
        <w:r>
          <w:rPr>
            <w:rFonts w:ascii="Helvetica Neue" w:hAnsi="Helvetica Neue" w:cs="Helvetica Neue"/>
            <w:color w:val="0013A9"/>
            <w:sz w:val="32"/>
            <w:szCs w:val="32"/>
            <w:lang w:val="fr-FR"/>
          </w:rPr>
          <w:t>lettre grecque</w:t>
        </w:r>
      </w:hyperlink>
      <w:r>
        <w:rPr>
          <w:rFonts w:ascii="Helvetica Neue" w:hAnsi="Helvetica Neue" w:cs="Helvetica Neue"/>
          <w:color w:val="1A1A1A"/>
          <w:sz w:val="32"/>
          <w:szCs w:val="32"/>
          <w:lang w:val="fr-FR"/>
        </w:rPr>
        <w:t xml:space="preserve"> </w:t>
      </w:r>
      <w:r>
        <w:rPr>
          <w:rFonts w:ascii="Helvetica Neue" w:hAnsi="Helvetica Neue" w:cs="Helvetica Neue"/>
          <w:b/>
          <w:bCs/>
          <w:color w:val="1A1A1A"/>
          <w:sz w:val="32"/>
          <w:szCs w:val="32"/>
          <w:lang w:val="fr-FR"/>
        </w:rPr>
        <w:t>π</w:t>
      </w:r>
      <w:r>
        <w:rPr>
          <w:rFonts w:ascii="Helvetica Neue" w:hAnsi="Helvetica Neue" w:cs="Helvetica Neue"/>
          <w:color w:val="1A1A1A"/>
          <w:sz w:val="32"/>
          <w:szCs w:val="32"/>
          <w:lang w:val="fr-FR"/>
        </w:rPr>
        <w:t xml:space="preserve">, initiale de </w:t>
      </w:r>
      <w:hyperlink r:id="rId7" w:history="1">
        <w:r>
          <w:rPr>
            <w:rFonts w:ascii="Helvetica Neue" w:hAnsi="Helvetica Neue" w:cs="Helvetica Neue"/>
            <w:color w:val="0013A9"/>
            <w:sz w:val="32"/>
            <w:szCs w:val="32"/>
            <w:lang w:val="fr-FR"/>
          </w:rPr>
          <w:t>périmètre</w:t>
        </w:r>
      </w:hyperlink>
      <w:r>
        <w:rPr>
          <w:rFonts w:ascii="Helvetica Neue" w:hAnsi="Helvetica Neue" w:cs="Helvetica Neue"/>
          <w:color w:val="1A1A1A"/>
          <w:sz w:val="32"/>
          <w:szCs w:val="32"/>
          <w:lang w:val="fr-FR"/>
        </w:rPr>
        <w:t xml:space="preserve">) est le résultat constant de la </w:t>
      </w:r>
      <w:hyperlink r:id="rId8" w:history="1">
        <w:r>
          <w:rPr>
            <w:rFonts w:ascii="Helvetica Neue" w:hAnsi="Helvetica Neue" w:cs="Helvetica Neue"/>
            <w:color w:val="0013A9"/>
            <w:sz w:val="32"/>
            <w:szCs w:val="32"/>
            <w:lang w:val="fr-FR"/>
          </w:rPr>
          <w:t>division</w:t>
        </w:r>
      </w:hyperlink>
      <w:r>
        <w:rPr>
          <w:rFonts w:ascii="Helvetica Neue" w:hAnsi="Helvetica Neue" w:cs="Helvetica Neue"/>
          <w:color w:val="1A1A1A"/>
          <w:sz w:val="32"/>
          <w:szCs w:val="32"/>
          <w:lang w:val="fr-FR"/>
        </w:rPr>
        <w:t xml:space="preserve"> entre la circonférence d'un </w:t>
      </w:r>
      <w:hyperlink r:id="rId9" w:history="1">
        <w:r>
          <w:rPr>
            <w:rFonts w:ascii="Helvetica Neue" w:hAnsi="Helvetica Neue" w:cs="Helvetica Neue"/>
            <w:color w:val="0013A9"/>
            <w:sz w:val="32"/>
            <w:szCs w:val="32"/>
            <w:lang w:val="fr-FR"/>
          </w:rPr>
          <w:t>cercle</w:t>
        </w:r>
      </w:hyperlink>
      <w:r>
        <w:rPr>
          <w:rFonts w:ascii="Helvetica Neue" w:hAnsi="Helvetica Neue" w:cs="Helvetica Neue"/>
          <w:color w:val="1A1A1A"/>
          <w:sz w:val="32"/>
          <w:szCs w:val="32"/>
          <w:lang w:val="fr-FR"/>
        </w:rPr>
        <w:t xml:space="preserve"> et son </w:t>
      </w:r>
      <w:hyperlink r:id="rId10" w:history="1">
        <w:r>
          <w:rPr>
            <w:rFonts w:ascii="Helvetica Neue" w:hAnsi="Helvetica Neue" w:cs="Helvetica Neue"/>
            <w:color w:val="0013A9"/>
            <w:sz w:val="32"/>
            <w:szCs w:val="32"/>
            <w:lang w:val="fr-FR"/>
          </w:rPr>
          <w:t>diamètre</w:t>
        </w:r>
      </w:hyperlink>
      <w:r>
        <w:rPr>
          <w:rFonts w:ascii="Helvetica Neue" w:hAnsi="Helvetica Neue" w:cs="Helvetica Neue"/>
          <w:color w:val="1A1A1A"/>
          <w:sz w:val="32"/>
          <w:szCs w:val="32"/>
          <w:lang w:val="fr-FR"/>
        </w:rPr>
        <w:t>.</w:t>
      </w:r>
    </w:p>
    <w:p w14:paraId="4171E11E" w14:textId="77777777" w:rsidR="00037356" w:rsidRDefault="00037356" w:rsidP="00037356">
      <w:pPr>
        <w:widowControl w:val="0"/>
        <w:autoSpaceDE w:val="0"/>
        <w:autoSpaceDN w:val="0"/>
        <w:adjustRightInd w:val="0"/>
        <w:jc w:val="center"/>
        <w:rPr>
          <w:rFonts w:ascii="Helvetica Neue" w:hAnsi="Helvetica Neue" w:cs="Helvetica Neue"/>
          <w:color w:val="1A1A1A"/>
          <w:sz w:val="32"/>
          <w:szCs w:val="32"/>
          <w:lang w:val="fr-FR"/>
        </w:rPr>
      </w:pPr>
      <w:r>
        <w:rPr>
          <w:rFonts w:ascii="Helvetica Neue" w:hAnsi="Helvetica Neue" w:cs="Helvetica Neue"/>
          <w:noProof/>
          <w:color w:val="1A1A1A"/>
          <w:sz w:val="32"/>
          <w:szCs w:val="32"/>
          <w:lang w:val="fr-FR"/>
        </w:rPr>
        <w:drawing>
          <wp:inline distT="0" distB="0" distL="0" distR="0" wp14:anchorId="79C18395" wp14:editId="0FE1D874">
            <wp:extent cx="215900" cy="15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152400"/>
                    </a:xfrm>
                    <a:prstGeom prst="rect">
                      <a:avLst/>
                    </a:prstGeom>
                    <a:noFill/>
                    <a:ln>
                      <a:noFill/>
                    </a:ln>
                  </pic:spPr>
                </pic:pic>
              </a:graphicData>
            </a:graphic>
          </wp:inline>
        </w:drawing>
      </w:r>
      <w:r>
        <w:rPr>
          <w:rFonts w:ascii="Helvetica Neue" w:hAnsi="Helvetica Neue" w:cs="Helvetica Neue"/>
          <w:color w:val="1A1A1A"/>
          <w:sz w:val="32"/>
          <w:szCs w:val="32"/>
          <w:lang w:val="fr-FR"/>
        </w:rPr>
        <w:t xml:space="preserve"> = circonférence ÷ diamètre</w:t>
      </w:r>
    </w:p>
    <w:p w14:paraId="48D6216D" w14:textId="77777777" w:rsidR="00037356" w:rsidRDefault="00037356" w:rsidP="00037356">
      <w:pPr>
        <w:widowControl w:val="0"/>
        <w:autoSpaceDE w:val="0"/>
        <w:autoSpaceDN w:val="0"/>
        <w:adjustRightInd w:val="0"/>
        <w:jc w:val="center"/>
        <w:rPr>
          <w:rFonts w:ascii="Helvetica Neue" w:hAnsi="Helvetica Neue" w:cs="Helvetica Neue"/>
          <w:color w:val="1A1A1A"/>
          <w:sz w:val="32"/>
          <w:szCs w:val="32"/>
          <w:lang w:val="fr-FR"/>
        </w:rPr>
      </w:pPr>
    </w:p>
    <w:p w14:paraId="59CD3128"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 xml:space="preserve">Ce rapport est indépendant de la taille du cercle. </w:t>
      </w:r>
    </w:p>
    <w:p w14:paraId="2FE3AE37"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4C9F2FEC"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 xml:space="preserve">En particulier, si le diamètre mesure un nombre entier d'unités, la circonférence ne peut pas mesurer un nombre entier d'unités. </w:t>
      </w:r>
    </w:p>
    <w:p w14:paraId="11FE5691"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654BA661"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 xml:space="preserve">De plus, on ne peut pas « calculer » </w:t>
      </w:r>
      <w:r>
        <w:rPr>
          <w:rFonts w:ascii="Helvetica Neue" w:hAnsi="Helvetica Neue" w:cs="Helvetica Neue"/>
          <w:noProof/>
          <w:color w:val="1A1A1A"/>
          <w:sz w:val="32"/>
          <w:szCs w:val="32"/>
          <w:lang w:val="fr-FR"/>
        </w:rPr>
        <w:drawing>
          <wp:inline distT="0" distB="0" distL="0" distR="0" wp14:anchorId="66398E37" wp14:editId="4911B709">
            <wp:extent cx="21590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152400"/>
                    </a:xfrm>
                    <a:prstGeom prst="rect">
                      <a:avLst/>
                    </a:prstGeom>
                    <a:noFill/>
                    <a:ln>
                      <a:noFill/>
                    </a:ln>
                  </pic:spPr>
                </pic:pic>
              </a:graphicData>
            </a:graphic>
          </wp:inline>
        </w:drawing>
      </w:r>
      <w:r>
        <w:rPr>
          <w:rFonts w:ascii="Helvetica Neue" w:hAnsi="Helvetica Neue" w:cs="Helvetica Neue"/>
          <w:color w:val="1A1A1A"/>
          <w:sz w:val="32"/>
          <w:szCs w:val="32"/>
          <w:lang w:val="fr-FR"/>
        </w:rPr>
        <w:t xml:space="preserve"> puisque ce nombre n'a pas de fin !</w:t>
      </w:r>
    </w:p>
    <w:p w14:paraId="223ACFCD"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4542A8EA"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noProof/>
          <w:color w:val="1A1A1A"/>
          <w:sz w:val="32"/>
          <w:szCs w:val="32"/>
          <w:lang w:val="fr-FR"/>
        </w:rPr>
        <w:drawing>
          <wp:inline distT="0" distB="0" distL="0" distR="0" wp14:anchorId="47A7B30E" wp14:editId="078CF150">
            <wp:extent cx="2159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152400"/>
                    </a:xfrm>
                    <a:prstGeom prst="rect">
                      <a:avLst/>
                    </a:prstGeom>
                    <a:noFill/>
                    <a:ln>
                      <a:noFill/>
                    </a:ln>
                  </pic:spPr>
                </pic:pic>
              </a:graphicData>
            </a:graphic>
          </wp:inline>
        </w:drawing>
      </w:r>
      <w:r>
        <w:rPr>
          <w:rFonts w:ascii="Helvetica Neue" w:hAnsi="Helvetica Neue" w:cs="Helvetica Neue"/>
          <w:color w:val="1A1A1A"/>
          <w:sz w:val="32"/>
          <w:szCs w:val="32"/>
          <w:lang w:val="fr-FR"/>
        </w:rPr>
        <w:t xml:space="preserve"> </w:t>
      </w:r>
      <w:proofErr w:type="gramStart"/>
      <w:r>
        <w:rPr>
          <w:rFonts w:ascii="Helvetica Neue" w:hAnsi="Helvetica Neue" w:cs="Helvetica Neue"/>
          <w:color w:val="1A1A1A"/>
          <w:sz w:val="32"/>
          <w:szCs w:val="32"/>
          <w:lang w:val="fr-FR"/>
        </w:rPr>
        <w:t>est</w:t>
      </w:r>
      <w:proofErr w:type="gramEnd"/>
      <w:r>
        <w:rPr>
          <w:rFonts w:ascii="Helvetica Neue" w:hAnsi="Helvetica Neue" w:cs="Helvetica Neue"/>
          <w:color w:val="1A1A1A"/>
          <w:sz w:val="32"/>
          <w:szCs w:val="32"/>
          <w:lang w:val="fr-FR"/>
        </w:rPr>
        <w:t xml:space="preserve"> à peu près égal à </w:t>
      </w:r>
      <w:r>
        <w:rPr>
          <w:rFonts w:ascii="Helvetica Neue" w:hAnsi="Helvetica Neue" w:cs="Helvetica Neue"/>
          <w:b/>
          <w:bCs/>
          <w:color w:val="1A1A1A"/>
          <w:sz w:val="32"/>
          <w:szCs w:val="32"/>
          <w:lang w:val="fr-FR"/>
        </w:rPr>
        <w:t>3,14</w:t>
      </w:r>
      <w:r>
        <w:rPr>
          <w:rFonts w:ascii="Helvetica Neue" w:hAnsi="Helvetica Neue" w:cs="Helvetica Neue"/>
          <w:color w:val="1A1A1A"/>
          <w:sz w:val="32"/>
          <w:szCs w:val="32"/>
          <w:lang w:val="fr-FR"/>
        </w:rPr>
        <w:t> ; mais pour obtenir une meilleure approximation, il faut ajouter encore plus de chiffres derrière la virgule, sans jamais obtenir un résultat exact</w:t>
      </w:r>
      <w:r w:rsidR="004768A2">
        <w:rPr>
          <w:rFonts w:ascii="Helvetica Neue" w:hAnsi="Helvetica Neue" w:cs="Helvetica Neue"/>
          <w:color w:val="1A1A1A"/>
          <w:sz w:val="32"/>
          <w:szCs w:val="32"/>
          <w:lang w:val="fr-FR"/>
        </w:rPr>
        <w:t>.</w:t>
      </w:r>
    </w:p>
    <w:p w14:paraId="2956F0C0"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075EC421" w14:textId="5C408910"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 xml:space="preserve"> On a déjà trouvé plus de 12 000 milliards de chiffres après la </w:t>
      </w:r>
      <w:r w:rsidR="00574794">
        <w:rPr>
          <w:rFonts w:ascii="Helvetica Neue" w:hAnsi="Helvetica Neue" w:cs="Helvetica Neue"/>
          <w:color w:val="1A1A1A"/>
          <w:sz w:val="32"/>
          <w:szCs w:val="32"/>
          <w:lang w:val="fr-FR"/>
        </w:rPr>
        <w:t>virgule en 2013.</w:t>
      </w:r>
    </w:p>
    <w:p w14:paraId="00BC8B81" w14:textId="77777777" w:rsidR="00574794" w:rsidRDefault="00574794" w:rsidP="00037356">
      <w:pPr>
        <w:widowControl w:val="0"/>
        <w:autoSpaceDE w:val="0"/>
        <w:autoSpaceDN w:val="0"/>
        <w:adjustRightInd w:val="0"/>
        <w:rPr>
          <w:rFonts w:ascii="Helvetica Neue" w:hAnsi="Helvetica Neue" w:cs="Helvetica Neue"/>
          <w:color w:val="1A1A1A"/>
          <w:sz w:val="32"/>
          <w:szCs w:val="32"/>
          <w:lang w:val="fr-FR"/>
        </w:rPr>
      </w:pPr>
    </w:p>
    <w:p w14:paraId="5996D950"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 xml:space="preserve"> Une valeur plus approchée en est </w:t>
      </w:r>
      <w:r w:rsidRPr="00037356">
        <w:rPr>
          <w:rFonts w:ascii="Helvetica Neue" w:hAnsi="Helvetica Neue" w:cs="Helvetica Neue"/>
          <w:b/>
          <w:i/>
          <w:iCs/>
          <w:color w:val="1A1A1A"/>
          <w:sz w:val="32"/>
          <w:szCs w:val="32"/>
          <w:lang w:val="fr-FR"/>
        </w:rPr>
        <w:t>3.14159265359</w:t>
      </w:r>
      <w:r w:rsidRPr="00037356">
        <w:rPr>
          <w:rFonts w:ascii="Helvetica Neue" w:hAnsi="Helvetica Neue" w:cs="Helvetica Neue"/>
          <w:b/>
          <w:color w:val="1A1A1A"/>
          <w:sz w:val="32"/>
          <w:szCs w:val="32"/>
          <w:lang w:val="fr-FR"/>
        </w:rPr>
        <w:t>.</w:t>
      </w:r>
    </w:p>
    <w:p w14:paraId="0B1BBC2A" w14:textId="77777777" w:rsidR="00037356" w:rsidRDefault="00037356" w:rsidP="00037356">
      <w:pPr>
        <w:widowControl w:val="0"/>
        <w:autoSpaceDE w:val="0"/>
        <w:autoSpaceDN w:val="0"/>
        <w:adjustRightInd w:val="0"/>
        <w:rPr>
          <w:rFonts w:ascii="Helvetica Neue" w:hAnsi="Helvetica Neue" w:cs="Helvetica Neue"/>
          <w:sz w:val="32"/>
          <w:szCs w:val="32"/>
          <w:lang w:val="fr-FR"/>
        </w:rPr>
      </w:pPr>
    </w:p>
    <w:p w14:paraId="420E5287"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3A80D285"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Le nombre π apparait aussi dans l'expression de l'aire d'un disque. On retient :</w:t>
      </w:r>
    </w:p>
    <w:p w14:paraId="7B190B1C" w14:textId="77777777" w:rsidR="00037356" w:rsidRDefault="00037356" w:rsidP="00037356">
      <w:pPr>
        <w:widowControl w:val="0"/>
        <w:autoSpaceDE w:val="0"/>
        <w:autoSpaceDN w:val="0"/>
        <w:adjustRightInd w:val="0"/>
        <w:jc w:val="center"/>
        <w:rPr>
          <w:rFonts w:ascii="Helvetica Neue" w:hAnsi="Helvetica Neue" w:cs="Helvetica Neue"/>
          <w:color w:val="1A1A1A"/>
          <w:sz w:val="32"/>
          <w:szCs w:val="32"/>
          <w:lang w:val="fr-FR"/>
        </w:rPr>
      </w:pPr>
      <w:proofErr w:type="gramStart"/>
      <w:r>
        <w:rPr>
          <w:rFonts w:ascii="Helvetica Neue" w:hAnsi="Helvetica Neue" w:cs="Helvetica Neue"/>
          <w:color w:val="1A1A1A"/>
          <w:sz w:val="32"/>
          <w:szCs w:val="32"/>
          <w:lang w:val="fr-FR"/>
        </w:rPr>
        <w:t>circonférence</w:t>
      </w:r>
      <w:proofErr w:type="gramEnd"/>
      <w:r>
        <w:rPr>
          <w:rFonts w:ascii="Helvetica Neue" w:hAnsi="Helvetica Neue" w:cs="Helvetica Neue"/>
          <w:color w:val="1A1A1A"/>
          <w:sz w:val="32"/>
          <w:szCs w:val="32"/>
          <w:lang w:val="fr-FR"/>
        </w:rPr>
        <w:t xml:space="preserve"> = </w:t>
      </w:r>
      <w:r>
        <w:rPr>
          <w:rFonts w:ascii="Helvetica Neue" w:hAnsi="Helvetica Neue" w:cs="Helvetica Neue"/>
          <w:noProof/>
          <w:color w:val="1A1A1A"/>
          <w:sz w:val="32"/>
          <w:szCs w:val="32"/>
          <w:lang w:val="fr-FR"/>
        </w:rPr>
        <w:drawing>
          <wp:inline distT="0" distB="0" distL="0" distR="0" wp14:anchorId="451239A4" wp14:editId="673A2F87">
            <wp:extent cx="2159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152400"/>
                    </a:xfrm>
                    <a:prstGeom prst="rect">
                      <a:avLst/>
                    </a:prstGeom>
                    <a:noFill/>
                    <a:ln>
                      <a:noFill/>
                    </a:ln>
                  </pic:spPr>
                </pic:pic>
              </a:graphicData>
            </a:graphic>
          </wp:inline>
        </w:drawing>
      </w:r>
      <w:r>
        <w:rPr>
          <w:rFonts w:ascii="Helvetica Neue" w:hAnsi="Helvetica Neue" w:cs="Helvetica Neue"/>
          <w:color w:val="1A1A1A"/>
          <w:sz w:val="32"/>
          <w:szCs w:val="32"/>
          <w:lang w:val="fr-FR"/>
        </w:rPr>
        <w:t xml:space="preserve"> × diamètre</w:t>
      </w:r>
    </w:p>
    <w:p w14:paraId="0ACC265D"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roofErr w:type="gramStart"/>
      <w:r>
        <w:rPr>
          <w:rFonts w:ascii="Helvetica Neue" w:hAnsi="Helvetica Neue" w:cs="Helvetica Neue"/>
          <w:color w:val="1A1A1A"/>
          <w:sz w:val="32"/>
          <w:szCs w:val="32"/>
          <w:lang w:val="fr-FR"/>
        </w:rPr>
        <w:t>et</w:t>
      </w:r>
      <w:proofErr w:type="gramEnd"/>
      <w:r>
        <w:rPr>
          <w:rFonts w:ascii="Helvetica Neue" w:hAnsi="Helvetica Neue" w:cs="Helvetica Neue"/>
          <w:color w:val="1A1A1A"/>
          <w:sz w:val="32"/>
          <w:szCs w:val="32"/>
          <w:lang w:val="fr-FR"/>
        </w:rPr>
        <w:t> :</w:t>
      </w:r>
    </w:p>
    <w:p w14:paraId="54E8748F"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noProof/>
          <w:color w:val="1A1A1A"/>
          <w:sz w:val="32"/>
          <w:szCs w:val="32"/>
          <w:lang w:val="fr-FR"/>
        </w:rPr>
        <w:drawing>
          <wp:inline distT="0" distB="0" distL="0" distR="0" wp14:anchorId="3E3E3DE9" wp14:editId="74D9F4C0">
            <wp:extent cx="3263900" cy="317500"/>
            <wp:effectExtent l="0" t="0" r="12700" b="1270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3900" cy="317500"/>
                    </a:xfrm>
                    <a:prstGeom prst="rect">
                      <a:avLst/>
                    </a:prstGeom>
                    <a:noFill/>
                    <a:ln>
                      <a:noFill/>
                    </a:ln>
                  </pic:spPr>
                </pic:pic>
              </a:graphicData>
            </a:graphic>
          </wp:inline>
        </w:drawing>
      </w:r>
    </w:p>
    <w:p w14:paraId="74CC6352"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600B24AB"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268A92E8"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32D7034E" w14:textId="77777777" w:rsidR="00574794" w:rsidRDefault="00574794" w:rsidP="00037356">
      <w:pPr>
        <w:widowControl w:val="0"/>
        <w:autoSpaceDE w:val="0"/>
        <w:autoSpaceDN w:val="0"/>
        <w:adjustRightInd w:val="0"/>
        <w:rPr>
          <w:rFonts w:ascii="Helvetica Neue" w:hAnsi="Helvetica Neue" w:cs="Helvetica Neue"/>
          <w:color w:val="1A1A1A"/>
          <w:sz w:val="32"/>
          <w:szCs w:val="32"/>
          <w:lang w:val="fr-FR"/>
        </w:rPr>
      </w:pPr>
    </w:p>
    <w:p w14:paraId="7DA69A21" w14:textId="77777777" w:rsidR="00574794" w:rsidRDefault="00574794" w:rsidP="00037356">
      <w:pPr>
        <w:widowControl w:val="0"/>
        <w:autoSpaceDE w:val="0"/>
        <w:autoSpaceDN w:val="0"/>
        <w:adjustRightInd w:val="0"/>
        <w:rPr>
          <w:rFonts w:ascii="Helvetica Neue" w:hAnsi="Helvetica Neue" w:cs="Helvetica Neue"/>
          <w:color w:val="1A1A1A"/>
          <w:sz w:val="32"/>
          <w:szCs w:val="32"/>
          <w:lang w:val="fr-FR"/>
        </w:rPr>
      </w:pPr>
      <w:bookmarkStart w:id="0" w:name="_GoBack"/>
      <w:bookmarkEnd w:id="0"/>
    </w:p>
    <w:p w14:paraId="2D329F81" w14:textId="77777777" w:rsidR="00037356" w:rsidRDefault="00037356" w:rsidP="00037356">
      <w:pPr>
        <w:widowControl w:val="0"/>
        <w:autoSpaceDE w:val="0"/>
        <w:autoSpaceDN w:val="0"/>
        <w:adjustRightInd w:val="0"/>
        <w:rPr>
          <w:rFonts w:ascii="Georgia" w:hAnsi="Georgia" w:cs="Georgia"/>
          <w:color w:val="1A1A1A"/>
          <w:sz w:val="19"/>
          <w:szCs w:val="19"/>
          <w:lang w:val="fr-FR"/>
        </w:rPr>
      </w:pPr>
    </w:p>
    <w:tbl>
      <w:tblPr>
        <w:tblW w:w="0" w:type="auto"/>
        <w:tblBorders>
          <w:top w:val="nil"/>
          <w:left w:val="nil"/>
          <w:bottom w:val="single" w:sz="8" w:space="0" w:color="E5E7EC"/>
          <w:right w:val="nil"/>
        </w:tblBorders>
        <w:tblLayout w:type="fixed"/>
        <w:tblLook w:val="0000" w:firstRow="0" w:lastRow="0" w:firstColumn="0" w:lastColumn="0" w:noHBand="0" w:noVBand="0"/>
      </w:tblPr>
      <w:tblGrid>
        <w:gridCol w:w="16064"/>
        <w:gridCol w:w="4320"/>
      </w:tblGrid>
      <w:tr w:rsidR="00037356" w14:paraId="69734992" w14:textId="77777777">
        <w:tc>
          <w:tcPr>
            <w:tcW w:w="16064" w:type="dxa"/>
            <w:vAlign w:val="center"/>
          </w:tcPr>
          <w:p w14:paraId="0A1DEDCF" w14:textId="77777777" w:rsidR="00037356" w:rsidRDefault="00037356">
            <w:pPr>
              <w:widowControl w:val="0"/>
              <w:autoSpaceDE w:val="0"/>
              <w:autoSpaceDN w:val="0"/>
              <w:adjustRightInd w:val="0"/>
              <w:rPr>
                <w:rFonts w:ascii="Georgia" w:hAnsi="Georgia" w:cs="Georgia"/>
                <w:color w:val="1A1A1A"/>
                <w:sz w:val="48"/>
                <w:szCs w:val="48"/>
                <w:lang w:val="fr-FR"/>
              </w:rPr>
            </w:pPr>
            <w:r>
              <w:rPr>
                <w:rFonts w:ascii="Georgia" w:hAnsi="Georgia" w:cs="Georgia"/>
                <w:color w:val="1A1A1A"/>
                <w:sz w:val="48"/>
                <w:szCs w:val="48"/>
                <w:lang w:val="fr-FR"/>
              </w:rPr>
              <w:lastRenderedPageBreak/>
              <w:t>Histoire</w:t>
            </w:r>
          </w:p>
          <w:p w14:paraId="3938DECA" w14:textId="77777777" w:rsidR="00037356" w:rsidRDefault="00037356">
            <w:pPr>
              <w:widowControl w:val="0"/>
              <w:autoSpaceDE w:val="0"/>
              <w:autoSpaceDN w:val="0"/>
              <w:adjustRightInd w:val="0"/>
              <w:rPr>
                <w:rFonts w:ascii="Georgia" w:hAnsi="Georgia" w:cs="Georgia"/>
                <w:color w:val="1A1A1A"/>
                <w:sz w:val="48"/>
                <w:szCs w:val="48"/>
                <w:lang w:val="fr-FR"/>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C7B4E3" w14:textId="77777777" w:rsidR="00037356" w:rsidRDefault="00574794">
            <w:pPr>
              <w:widowControl w:val="0"/>
              <w:autoSpaceDE w:val="0"/>
              <w:autoSpaceDN w:val="0"/>
              <w:adjustRightInd w:val="0"/>
              <w:rPr>
                <w:rFonts w:ascii="Georgia" w:hAnsi="Georgia" w:cs="Georgia"/>
                <w:color w:val="1A1A1A"/>
                <w:sz w:val="48"/>
                <w:szCs w:val="48"/>
                <w:lang w:val="fr-FR"/>
              </w:rPr>
            </w:pPr>
            <w:hyperlink r:id="rId13" w:history="1">
              <w:r w:rsidR="00037356">
                <w:rPr>
                  <w:rFonts w:ascii="Georgia" w:hAnsi="Georgia" w:cs="Georgia"/>
                  <w:color w:val="0013A9"/>
                  <w:sz w:val="32"/>
                  <w:szCs w:val="32"/>
                  <w:lang w:val="fr-FR"/>
                </w:rPr>
                <w:t>Modifier</w:t>
              </w:r>
            </w:hyperlink>
          </w:p>
        </w:tc>
      </w:tr>
    </w:tbl>
    <w:p w14:paraId="06DA4F78"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Avant notre ère, les Babyloniens (civilisation située  entre 2000 et 1000 av J.C</w:t>
      </w:r>
      <w:proofErr w:type="gramStart"/>
      <w:r>
        <w:rPr>
          <w:rFonts w:ascii="Helvetica Neue" w:hAnsi="Helvetica Neue" w:cs="Helvetica Neue"/>
          <w:color w:val="1A1A1A"/>
          <w:sz w:val="32"/>
          <w:szCs w:val="32"/>
          <w:lang w:val="fr-FR"/>
        </w:rPr>
        <w:t>. )</w:t>
      </w:r>
      <w:proofErr w:type="gramEnd"/>
      <w:r>
        <w:rPr>
          <w:rFonts w:ascii="Helvetica Neue" w:hAnsi="Helvetica Neue" w:cs="Helvetica Neue"/>
          <w:color w:val="1A1A1A"/>
          <w:sz w:val="32"/>
          <w:szCs w:val="32"/>
          <w:lang w:val="fr-FR"/>
        </w:rPr>
        <w:t xml:space="preserve"> trouvent que Pi correspond à peu près à 3.</w:t>
      </w:r>
    </w:p>
    <w:p w14:paraId="00275184"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7F6EDACA"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 xml:space="preserve">Vers 250 av J.C., </w:t>
      </w:r>
      <w:r w:rsidRPr="00037356">
        <w:rPr>
          <w:rFonts w:ascii="Helvetica Neue" w:hAnsi="Helvetica Neue" w:cs="Helvetica Neue"/>
          <w:b/>
          <w:color w:val="1A1A1A"/>
          <w:sz w:val="32"/>
          <w:szCs w:val="32"/>
          <w:lang w:val="fr-FR"/>
        </w:rPr>
        <w:t>Archimède</w:t>
      </w:r>
      <w:r>
        <w:rPr>
          <w:rFonts w:ascii="Helvetica Neue" w:hAnsi="Helvetica Neue" w:cs="Helvetica Neue"/>
          <w:color w:val="1A1A1A"/>
          <w:sz w:val="32"/>
          <w:szCs w:val="32"/>
          <w:lang w:val="fr-FR"/>
        </w:rPr>
        <w:t xml:space="preserve">, un savant </w:t>
      </w:r>
      <w:proofErr w:type="gramStart"/>
      <w:r>
        <w:rPr>
          <w:rFonts w:ascii="Helvetica Neue" w:hAnsi="Helvetica Neue" w:cs="Helvetica Neue"/>
          <w:color w:val="1A1A1A"/>
          <w:sz w:val="32"/>
          <w:szCs w:val="32"/>
          <w:lang w:val="fr-FR"/>
        </w:rPr>
        <w:t>grec ,</w:t>
      </w:r>
      <w:proofErr w:type="gramEnd"/>
      <w:r>
        <w:rPr>
          <w:rFonts w:ascii="Helvetica Neue" w:hAnsi="Helvetica Neue" w:cs="Helvetica Neue"/>
          <w:color w:val="1A1A1A"/>
          <w:sz w:val="32"/>
          <w:szCs w:val="32"/>
          <w:lang w:val="fr-FR"/>
        </w:rPr>
        <w:t xml:space="preserve"> à la fois mathématicien, géomètre, physicien et ingénieur, a calculé Pi par la méthode des polygones réguliers.</w:t>
      </w:r>
    </w:p>
    <w:p w14:paraId="5ACC6D2C"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6F850786"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 xml:space="preserve">Au III </w:t>
      </w:r>
      <w:proofErr w:type="spellStart"/>
      <w:r>
        <w:rPr>
          <w:rFonts w:ascii="Helvetica Neue" w:hAnsi="Helvetica Neue" w:cs="Helvetica Neue"/>
          <w:color w:val="1A1A1A"/>
          <w:sz w:val="32"/>
          <w:szCs w:val="32"/>
          <w:lang w:val="fr-FR"/>
        </w:rPr>
        <w:t>ème</w:t>
      </w:r>
      <w:proofErr w:type="spellEnd"/>
      <w:r>
        <w:rPr>
          <w:rFonts w:ascii="Helvetica Neue" w:hAnsi="Helvetica Neue" w:cs="Helvetica Neue"/>
          <w:color w:val="1A1A1A"/>
          <w:sz w:val="32"/>
          <w:szCs w:val="32"/>
          <w:lang w:val="fr-FR"/>
        </w:rPr>
        <w:t xml:space="preserve"> siècle, en Chine on parvient à déterminer que PI correspond à 3,14159.</w:t>
      </w:r>
    </w:p>
    <w:p w14:paraId="5D7E9803"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5C9AA080"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 xml:space="preserve">En 1593, le Français, François </w:t>
      </w:r>
      <w:proofErr w:type="spellStart"/>
      <w:r>
        <w:rPr>
          <w:rFonts w:ascii="Helvetica Neue" w:hAnsi="Helvetica Neue" w:cs="Helvetica Neue"/>
          <w:color w:val="1A1A1A"/>
          <w:sz w:val="32"/>
          <w:szCs w:val="32"/>
          <w:lang w:val="fr-FR"/>
        </w:rPr>
        <w:t>Viète</w:t>
      </w:r>
      <w:proofErr w:type="spellEnd"/>
      <w:r>
        <w:rPr>
          <w:rFonts w:ascii="Helvetica Neue" w:hAnsi="Helvetica Neue" w:cs="Helvetica Neue"/>
          <w:color w:val="1A1A1A"/>
          <w:sz w:val="32"/>
          <w:szCs w:val="32"/>
          <w:lang w:val="fr-FR"/>
        </w:rPr>
        <w:t>, juriste (les mathématiques ne furent pour lui qu'un passe temps) donnera 11 décimales exactes.</w:t>
      </w:r>
    </w:p>
    <w:p w14:paraId="330C408B"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7814D981"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 xml:space="preserve">En1596, Louis de Cologne calcule les 20 premières décimales de </w:t>
      </w:r>
      <w:proofErr w:type="gramStart"/>
      <w:r>
        <w:rPr>
          <w:rFonts w:ascii="Helvetica Neue" w:hAnsi="Helvetica Neue" w:cs="Helvetica Neue"/>
          <w:color w:val="1A1A1A"/>
          <w:sz w:val="32"/>
          <w:szCs w:val="32"/>
          <w:lang w:val="fr-FR"/>
        </w:rPr>
        <w:t>pi .</w:t>
      </w:r>
      <w:proofErr w:type="gramEnd"/>
    </w:p>
    <w:p w14:paraId="52E90EDE" w14:textId="77777777" w:rsidR="004768A2" w:rsidRDefault="004768A2" w:rsidP="00037356">
      <w:pPr>
        <w:widowControl w:val="0"/>
        <w:autoSpaceDE w:val="0"/>
        <w:autoSpaceDN w:val="0"/>
        <w:adjustRightInd w:val="0"/>
        <w:rPr>
          <w:rFonts w:ascii="Helvetica Neue" w:hAnsi="Helvetica Neue" w:cs="Helvetica Neue"/>
          <w:color w:val="1A1A1A"/>
          <w:sz w:val="32"/>
          <w:szCs w:val="32"/>
          <w:lang w:val="fr-FR"/>
        </w:rPr>
      </w:pPr>
    </w:p>
    <w:p w14:paraId="51EC2ECB"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 xml:space="preserve">Le symbole de Pi n'est apparu que vers 1600 et c'est un mathématicien suisse nommé Leonhard Euler qui impose cette écriture au milieu du XVIII </w:t>
      </w:r>
      <w:proofErr w:type="spellStart"/>
      <w:r>
        <w:rPr>
          <w:rFonts w:ascii="Helvetica Neue" w:hAnsi="Helvetica Neue" w:cs="Helvetica Neue"/>
          <w:color w:val="1A1A1A"/>
          <w:sz w:val="32"/>
          <w:szCs w:val="32"/>
          <w:lang w:val="fr-FR"/>
        </w:rPr>
        <w:t>ème</w:t>
      </w:r>
      <w:proofErr w:type="spellEnd"/>
      <w:r>
        <w:rPr>
          <w:rFonts w:ascii="Helvetica Neue" w:hAnsi="Helvetica Neue" w:cs="Helvetica Neue"/>
          <w:color w:val="1A1A1A"/>
          <w:sz w:val="32"/>
          <w:szCs w:val="32"/>
          <w:lang w:val="fr-FR"/>
        </w:rPr>
        <w:t xml:space="preserve"> siècle.</w:t>
      </w:r>
    </w:p>
    <w:p w14:paraId="6CCBFAE9"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68659C53" w14:textId="77777777" w:rsidR="00037356" w:rsidRDefault="00037356" w:rsidP="00037356">
      <w:pPr>
        <w:widowControl w:val="0"/>
        <w:autoSpaceDE w:val="0"/>
        <w:autoSpaceDN w:val="0"/>
        <w:adjustRightInd w:val="0"/>
        <w:rPr>
          <w:rFonts w:ascii="Georgia" w:hAnsi="Georgia" w:cs="Georgia"/>
          <w:color w:val="1A1A1A"/>
          <w:sz w:val="19"/>
          <w:szCs w:val="19"/>
          <w:lang w:val="fr-FR"/>
        </w:rPr>
      </w:pPr>
    </w:p>
    <w:tbl>
      <w:tblPr>
        <w:tblW w:w="0" w:type="auto"/>
        <w:tblBorders>
          <w:top w:val="nil"/>
          <w:left w:val="nil"/>
          <w:bottom w:val="single" w:sz="8" w:space="0" w:color="E5E7EC"/>
          <w:right w:val="nil"/>
        </w:tblBorders>
        <w:tblLayout w:type="fixed"/>
        <w:tblLook w:val="0000" w:firstRow="0" w:lastRow="0" w:firstColumn="0" w:lastColumn="0" w:noHBand="0" w:noVBand="0"/>
      </w:tblPr>
      <w:tblGrid>
        <w:gridCol w:w="16064"/>
        <w:gridCol w:w="4320"/>
      </w:tblGrid>
      <w:tr w:rsidR="00037356" w14:paraId="0574E5BB" w14:textId="77777777">
        <w:tc>
          <w:tcPr>
            <w:tcW w:w="16064" w:type="dxa"/>
            <w:vAlign w:val="center"/>
          </w:tcPr>
          <w:p w14:paraId="1D2B1AB5" w14:textId="77777777" w:rsidR="00037356" w:rsidRDefault="00037356">
            <w:pPr>
              <w:widowControl w:val="0"/>
              <w:autoSpaceDE w:val="0"/>
              <w:autoSpaceDN w:val="0"/>
              <w:adjustRightInd w:val="0"/>
              <w:rPr>
                <w:rFonts w:ascii="Georgia" w:hAnsi="Georgia" w:cs="Georgia"/>
                <w:color w:val="1A1A1A"/>
                <w:sz w:val="48"/>
                <w:szCs w:val="48"/>
                <w:lang w:val="fr-FR"/>
              </w:rPr>
            </w:pPr>
            <w:r>
              <w:rPr>
                <w:rFonts w:ascii="Georgia" w:hAnsi="Georgia" w:cs="Georgia"/>
                <w:color w:val="1A1A1A"/>
                <w:sz w:val="48"/>
                <w:szCs w:val="48"/>
                <w:lang w:val="fr-FR"/>
              </w:rPr>
              <w:t>Utilisation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AC6394" w14:textId="77777777" w:rsidR="00037356" w:rsidRDefault="00574794">
            <w:pPr>
              <w:widowControl w:val="0"/>
              <w:autoSpaceDE w:val="0"/>
              <w:autoSpaceDN w:val="0"/>
              <w:adjustRightInd w:val="0"/>
              <w:rPr>
                <w:rFonts w:ascii="Georgia" w:hAnsi="Georgia" w:cs="Georgia"/>
                <w:color w:val="1A1A1A"/>
                <w:sz w:val="48"/>
                <w:szCs w:val="48"/>
                <w:lang w:val="fr-FR"/>
              </w:rPr>
            </w:pPr>
            <w:hyperlink r:id="rId14" w:history="1">
              <w:r w:rsidR="00037356">
                <w:rPr>
                  <w:rFonts w:ascii="Georgia" w:hAnsi="Georgia" w:cs="Georgia"/>
                  <w:color w:val="0013A9"/>
                  <w:sz w:val="32"/>
                  <w:szCs w:val="32"/>
                  <w:lang w:val="fr-FR"/>
                </w:rPr>
                <w:t>Modifier</w:t>
              </w:r>
            </w:hyperlink>
          </w:p>
        </w:tc>
      </w:tr>
    </w:tbl>
    <w:p w14:paraId="709DFCEA"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On utilise le nombre Pi en algèbre ou en géométrie. Le nombre Pi intervient dans presque tous les domaines des mathématiques (trigonométrie, nombre complexe, exponentielles, statistiques, etc.). Pi est utilisé également en physique et en astronomie.</w:t>
      </w:r>
    </w:p>
    <w:p w14:paraId="77FC8FDF"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 xml:space="preserve">La suite des décimales de Pi est utilisée pour tester le fonctionnement des </w:t>
      </w:r>
      <w:proofErr w:type="gramStart"/>
      <w:r>
        <w:rPr>
          <w:rFonts w:ascii="Helvetica Neue" w:hAnsi="Helvetica Neue" w:cs="Helvetica Neue"/>
          <w:color w:val="1A1A1A"/>
          <w:sz w:val="32"/>
          <w:szCs w:val="32"/>
          <w:lang w:val="fr-FR"/>
        </w:rPr>
        <w:t>ordinateurs .</w:t>
      </w:r>
      <w:proofErr w:type="gramEnd"/>
    </w:p>
    <w:p w14:paraId="2F284963"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379419AE"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r>
        <w:rPr>
          <w:rFonts w:ascii="Helvetica Neue" w:hAnsi="Helvetica Neue" w:cs="Helvetica Neue"/>
          <w:color w:val="1A1A1A"/>
          <w:sz w:val="32"/>
          <w:szCs w:val="32"/>
          <w:lang w:val="fr-FR"/>
        </w:rPr>
        <w:t>Sans ce nombre, on pourrait difficilement construire des voitures, comprendre le mouvement des planètes ou fabriquer des ballons.</w:t>
      </w:r>
    </w:p>
    <w:p w14:paraId="47AA0353" w14:textId="77777777" w:rsidR="00037356" w:rsidRDefault="00037356" w:rsidP="00037356">
      <w:pPr>
        <w:widowControl w:val="0"/>
        <w:autoSpaceDE w:val="0"/>
        <w:autoSpaceDN w:val="0"/>
        <w:adjustRightInd w:val="0"/>
        <w:rPr>
          <w:rFonts w:ascii="Helvetica Neue" w:hAnsi="Helvetica Neue" w:cs="Helvetica Neue"/>
          <w:color w:val="1A1A1A"/>
          <w:sz w:val="32"/>
          <w:szCs w:val="32"/>
          <w:lang w:val="fr-FR"/>
        </w:rPr>
      </w:pPr>
    </w:p>
    <w:p w14:paraId="604E5C32" w14:textId="77777777" w:rsidR="00202C56" w:rsidRDefault="00037356" w:rsidP="00202C56">
      <w:r w:rsidRPr="00037356">
        <w:rPr>
          <w:rFonts w:ascii="Helvetica Neue" w:hAnsi="Helvetica Neue" w:cs="Helvetica Neue"/>
          <w:b/>
          <w:color w:val="1A1A1A"/>
          <w:sz w:val="32"/>
          <w:szCs w:val="32"/>
          <w:lang w:val="fr-FR"/>
        </w:rPr>
        <w:t>Ce qui est incroyable avec Pi, c’est que sa valeur reste toujours la même, quelle que soit la taille du cercle, de la</w:t>
      </w:r>
    </w:p>
    <w:p w14:paraId="3933CA39" w14:textId="77777777" w:rsidR="00E061E9" w:rsidRPr="004768A2" w:rsidRDefault="00037356" w:rsidP="004768A2">
      <w:pPr>
        <w:tabs>
          <w:tab w:val="left" w:pos="2416"/>
        </w:tabs>
      </w:pPr>
      <w:r w:rsidRPr="00037356">
        <w:rPr>
          <w:rFonts w:ascii="Helvetica Neue" w:hAnsi="Helvetica Neue" w:cs="Helvetica Neue"/>
          <w:b/>
          <w:color w:val="1A1A1A"/>
          <w:sz w:val="32"/>
          <w:szCs w:val="32"/>
          <w:lang w:val="fr-FR"/>
        </w:rPr>
        <w:t>planète ou du ballon .</w:t>
      </w:r>
    </w:p>
    <w:p w14:paraId="12E1C14E" w14:textId="77777777" w:rsidR="00202C56" w:rsidRDefault="00202C56"/>
    <w:sectPr w:rsidR="00202C56" w:rsidSect="00E061E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56"/>
    <w:rsid w:val="00037356"/>
    <w:rsid w:val="00202C56"/>
    <w:rsid w:val="004768A2"/>
    <w:rsid w:val="00574794"/>
    <w:rsid w:val="00D368A0"/>
    <w:rsid w:val="00E061E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6A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73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373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73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373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s://fr.vikidia.org/w/index.php?title=Pi_(nombre)&amp;action=edit&amp;section=1" TargetMode="External"/><Relationship Id="rId14" Type="http://schemas.openxmlformats.org/officeDocument/2006/relationships/hyperlink" Target="https://fr.vikidia.org/w/index.php?title=Pi_(nombre)&amp;action=edit&amp;section=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vikidia.org/wiki/Nombre" TargetMode="External"/><Relationship Id="rId6" Type="http://schemas.openxmlformats.org/officeDocument/2006/relationships/hyperlink" Target="https://fr.vikidia.org/wiki/Alphabet_grec" TargetMode="External"/><Relationship Id="rId7" Type="http://schemas.openxmlformats.org/officeDocument/2006/relationships/hyperlink" Target="https://fr.vikidia.org/wiki/P%C3%A9rim%C3%A8tre" TargetMode="External"/><Relationship Id="rId8" Type="http://schemas.openxmlformats.org/officeDocument/2006/relationships/hyperlink" Target="https://fr.vikidia.org/wiki/Division" TargetMode="External"/><Relationship Id="rId9" Type="http://schemas.openxmlformats.org/officeDocument/2006/relationships/hyperlink" Target="https://fr.vikidia.org/wiki/Cercle" TargetMode="External"/><Relationship Id="rId10" Type="http://schemas.openxmlformats.org/officeDocument/2006/relationships/hyperlink" Target="https://fr.vikidia.org/wiki/Diam%C3%A8tr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428</Words>
  <Characters>2357</Characters>
  <Application>Microsoft Macintosh Word</Application>
  <DocSecurity>0</DocSecurity>
  <Lines>19</Lines>
  <Paragraphs>5</Paragraphs>
  <ScaleCrop>false</ScaleCrop>
  <Company>COLEGE JACQUES PREVERT</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DESCHAMPS</dc:creator>
  <cp:keywords/>
  <dc:description/>
  <cp:lastModifiedBy>nathalie DESCHAMPS</cp:lastModifiedBy>
  <cp:revision>3</cp:revision>
  <dcterms:created xsi:type="dcterms:W3CDTF">2017-02-01T15:36:00Z</dcterms:created>
  <dcterms:modified xsi:type="dcterms:W3CDTF">2017-02-01T19:23:00Z</dcterms:modified>
</cp:coreProperties>
</file>